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A8" w:rsidRDefault="009D58A8" w:rsidP="009D58A8">
      <w:pPr>
        <w:jc w:val="center"/>
        <w:rPr>
          <w:rFonts w:cstheme="minorHAnsi"/>
          <w:sz w:val="20"/>
          <w:szCs w:val="20"/>
        </w:rPr>
      </w:pPr>
      <w:r w:rsidRPr="00EE0608">
        <w:rPr>
          <w:rFonts w:cstheme="minorHAnsi"/>
          <w:noProof/>
          <w:sz w:val="20"/>
          <w:szCs w:val="20"/>
        </w:rPr>
        <w:drawing>
          <wp:inline distT="0" distB="0" distL="0" distR="0" wp14:anchorId="71FAAFE3" wp14:editId="393A8F33">
            <wp:extent cx="3962400" cy="1282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MS Logo -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437" cy="128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78" w:rsidRDefault="006A4478" w:rsidP="009D58A8">
      <w:pPr>
        <w:jc w:val="center"/>
        <w:rPr>
          <w:rFonts w:cstheme="minorHAnsi"/>
          <w:sz w:val="20"/>
          <w:szCs w:val="20"/>
        </w:rPr>
      </w:pPr>
    </w:p>
    <w:p w:rsidR="006A4478" w:rsidRDefault="006A4478" w:rsidP="009D58A8">
      <w:pPr>
        <w:jc w:val="center"/>
        <w:rPr>
          <w:rFonts w:cstheme="minorHAnsi"/>
          <w:sz w:val="20"/>
          <w:szCs w:val="20"/>
        </w:rPr>
      </w:pPr>
      <w:r w:rsidRPr="00EE0608">
        <w:rPr>
          <w:rFonts w:cstheme="minorHAnsi"/>
          <w:noProof/>
          <w:sz w:val="20"/>
          <w:szCs w:val="20"/>
        </w:rPr>
        <w:drawing>
          <wp:inline distT="0" distB="0" distL="0" distR="0" wp14:anchorId="68166512" wp14:editId="3E305535">
            <wp:extent cx="1562100" cy="1091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ho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02" cy="109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78" w:rsidRDefault="006A4478" w:rsidP="006A4478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  <w:color w:val="000000"/>
          <w:sz w:val="20"/>
          <w:szCs w:val="20"/>
        </w:rPr>
      </w:pPr>
      <w:bookmarkStart w:id="0" w:name="_GoBack"/>
      <w:r w:rsidRPr="00EE0608">
        <w:rPr>
          <w:rFonts w:cstheme="minorHAnsi"/>
          <w:b/>
          <w:bCs/>
          <w:iCs/>
          <w:color w:val="000000"/>
          <w:sz w:val="20"/>
          <w:szCs w:val="20"/>
        </w:rPr>
        <w:t>SHIP &amp; CARGO SURVEYORS PTY LTD</w:t>
      </w:r>
    </w:p>
    <w:bookmarkEnd w:id="0"/>
    <w:p w:rsidR="006A4478" w:rsidRDefault="006A4478" w:rsidP="006A4478">
      <w:pPr>
        <w:autoSpaceDE w:val="0"/>
        <w:autoSpaceDN w:val="0"/>
        <w:adjustRightInd w:val="0"/>
        <w:jc w:val="center"/>
        <w:rPr>
          <w:rFonts w:cstheme="minorHAnsi"/>
          <w:b/>
          <w:bCs/>
          <w:iCs/>
          <w:color w:val="000000"/>
          <w:sz w:val="20"/>
          <w:szCs w:val="20"/>
        </w:rPr>
      </w:pPr>
    </w:p>
    <w:p w:rsidR="006A4478" w:rsidRPr="00EE0608" w:rsidRDefault="006A4478" w:rsidP="006A4478">
      <w:pPr>
        <w:autoSpaceDE w:val="0"/>
        <w:autoSpaceDN w:val="0"/>
        <w:adjustRightInd w:val="0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 xml:space="preserve">As the name suggest, ships and their cargoes are our speciality. We attend at Melbourne Port, Geelong Port and Port of Portland </w:t>
      </w:r>
      <w:proofErr w:type="gramStart"/>
      <w:r w:rsidRPr="00EE0608">
        <w:rPr>
          <w:rFonts w:cstheme="minorHAnsi"/>
          <w:iCs/>
          <w:color w:val="000000"/>
          <w:sz w:val="20"/>
          <w:szCs w:val="20"/>
        </w:rPr>
        <w:t>and also</w:t>
      </w:r>
      <w:proofErr w:type="gramEnd"/>
      <w:r w:rsidRPr="00EE0608">
        <w:rPr>
          <w:rFonts w:cstheme="minorHAnsi"/>
          <w:iCs/>
          <w:color w:val="000000"/>
          <w:sz w:val="20"/>
          <w:szCs w:val="20"/>
        </w:rPr>
        <w:t xml:space="preserve"> interstate with prior arrangement. Overseas attendance requires ample notice. </w:t>
      </w:r>
    </w:p>
    <w:p w:rsidR="006A4478" w:rsidRPr="00EE0608" w:rsidRDefault="006A4478" w:rsidP="006A447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EE0608">
        <w:rPr>
          <w:rFonts w:cstheme="minorHAnsi"/>
          <w:color w:val="000000"/>
          <w:sz w:val="20"/>
          <w:szCs w:val="20"/>
        </w:rPr>
        <w:t xml:space="preserve">The company is new, but the Operator have been in the maritime industry for a good 40 years. Started off in Singapore in 1975 as an apprentice and went on to command all types of vessels including offshore drilling rigs and </w:t>
      </w:r>
      <w:proofErr w:type="spellStart"/>
      <w:r w:rsidRPr="00EE0608">
        <w:rPr>
          <w:rFonts w:cstheme="minorHAnsi"/>
          <w:color w:val="000000"/>
          <w:sz w:val="20"/>
          <w:szCs w:val="20"/>
        </w:rPr>
        <w:t>drillships</w:t>
      </w:r>
      <w:proofErr w:type="spellEnd"/>
      <w:r w:rsidRPr="00EE0608">
        <w:rPr>
          <w:rFonts w:cstheme="minorHAnsi"/>
          <w:color w:val="000000"/>
          <w:sz w:val="20"/>
          <w:szCs w:val="20"/>
        </w:rPr>
        <w:t>. Been in the Marine Surveying sector for the last ten years.</w:t>
      </w:r>
    </w:p>
    <w:p w:rsidR="006A4478" w:rsidRPr="00EE0608" w:rsidRDefault="006A4478" w:rsidP="006A447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EE0608">
        <w:rPr>
          <w:rFonts w:cstheme="minorHAnsi"/>
          <w:color w:val="000000"/>
          <w:sz w:val="20"/>
          <w:szCs w:val="20"/>
        </w:rPr>
        <w:t>We professionally render the following services:</w:t>
      </w:r>
    </w:p>
    <w:p w:rsidR="006A4478" w:rsidRPr="00EE0608" w:rsidRDefault="006A4478" w:rsidP="006A4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6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Draught survey</w:t>
      </w:r>
    </w:p>
    <w:p w:rsidR="006A4478" w:rsidRPr="00EE0608" w:rsidRDefault="006A4478" w:rsidP="006A4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6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Bunker survey</w:t>
      </w:r>
    </w:p>
    <w:p w:rsidR="006A4478" w:rsidRPr="00EE0608" w:rsidRDefault="006A4478" w:rsidP="006A4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6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On/Off-Hire Condition survey</w:t>
      </w:r>
    </w:p>
    <w:p w:rsidR="006A4478" w:rsidRPr="00EE0608" w:rsidRDefault="006A4478" w:rsidP="006A4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6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Damage (vessel/cargo) survey</w:t>
      </w:r>
    </w:p>
    <w:p w:rsidR="006A4478" w:rsidRPr="00EE0608" w:rsidRDefault="006A4478" w:rsidP="006A4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6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Hold survey/inspection (</w:t>
      </w:r>
      <w:proofErr w:type="spellStart"/>
      <w:r w:rsidRPr="00EE0608">
        <w:rPr>
          <w:rFonts w:cstheme="minorHAnsi"/>
          <w:iCs/>
          <w:color w:val="000000"/>
          <w:sz w:val="20"/>
          <w:szCs w:val="20"/>
        </w:rPr>
        <w:t>Grain+Bulk</w:t>
      </w:r>
      <w:proofErr w:type="spellEnd"/>
      <w:r w:rsidRPr="00EE0608">
        <w:rPr>
          <w:rFonts w:cstheme="minorHAnsi"/>
          <w:iCs/>
          <w:color w:val="000000"/>
          <w:sz w:val="20"/>
          <w:szCs w:val="20"/>
        </w:rPr>
        <w:t xml:space="preserve"> cargo)</w:t>
      </w:r>
    </w:p>
    <w:p w:rsidR="006A4478" w:rsidRPr="00EE0608" w:rsidRDefault="006A4478" w:rsidP="006A4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6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Cargo Superintendent (load/discharge)</w:t>
      </w:r>
    </w:p>
    <w:p w:rsidR="006A4478" w:rsidRPr="00EE0608" w:rsidRDefault="006A4478" w:rsidP="006A4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6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Supervision –Hold cleaning(</w:t>
      </w:r>
      <w:proofErr w:type="spellStart"/>
      <w:r w:rsidRPr="00EE0608">
        <w:rPr>
          <w:rFonts w:cstheme="minorHAnsi"/>
          <w:iCs/>
          <w:color w:val="000000"/>
          <w:sz w:val="20"/>
          <w:szCs w:val="20"/>
        </w:rPr>
        <w:t>en</w:t>
      </w:r>
      <w:proofErr w:type="spellEnd"/>
      <w:r w:rsidRPr="00EE0608">
        <w:rPr>
          <w:rFonts w:cstheme="minorHAnsi"/>
          <w:iCs/>
          <w:color w:val="000000"/>
          <w:sz w:val="20"/>
          <w:szCs w:val="20"/>
        </w:rPr>
        <w:t>-route)</w:t>
      </w:r>
    </w:p>
    <w:p w:rsidR="006A4478" w:rsidRPr="00EE0608" w:rsidRDefault="006A4478" w:rsidP="006A4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6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External AO (DAWR accredited)</w:t>
      </w:r>
    </w:p>
    <w:p w:rsidR="006A4478" w:rsidRDefault="006A4478" w:rsidP="006A4478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:rsidR="006A4478" w:rsidRPr="00EE0608" w:rsidRDefault="006A4478" w:rsidP="006A44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E0608">
        <w:rPr>
          <w:rFonts w:cstheme="minorHAnsi"/>
          <w:b/>
          <w:bCs/>
          <w:color w:val="000000"/>
          <w:sz w:val="20"/>
          <w:szCs w:val="20"/>
        </w:rPr>
        <w:t>CONTACT</w:t>
      </w:r>
    </w:p>
    <w:p w:rsidR="006A4478" w:rsidRPr="00EE0608" w:rsidRDefault="006A4478" w:rsidP="006A447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Capt. Darbara Khosa</w:t>
      </w:r>
    </w:p>
    <w:p w:rsidR="006A4478" w:rsidRPr="00EE0608" w:rsidRDefault="006A4478" w:rsidP="006A447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Mobile: 0411 523 918</w:t>
      </w:r>
    </w:p>
    <w:p w:rsidR="006A4478" w:rsidRPr="00EE0608" w:rsidRDefault="006A4478" w:rsidP="006A447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563C2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 xml:space="preserve">Email: </w:t>
      </w:r>
      <w:r w:rsidRPr="00EE0608">
        <w:rPr>
          <w:rFonts w:cstheme="minorHAnsi"/>
          <w:iCs/>
          <w:color w:val="0563C2"/>
          <w:sz w:val="20"/>
          <w:szCs w:val="20"/>
        </w:rPr>
        <w:t>operations@shipncargosurveyors.com</w:t>
      </w:r>
    </w:p>
    <w:p w:rsidR="006A4478" w:rsidRPr="00EE0608" w:rsidRDefault="006A4478" w:rsidP="006A44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0"/>
          <w:szCs w:val="20"/>
        </w:rPr>
      </w:pPr>
      <w:r w:rsidRPr="00EE0608">
        <w:rPr>
          <w:rFonts w:cstheme="minorHAnsi"/>
          <w:iCs/>
          <w:color w:val="000000"/>
          <w:sz w:val="20"/>
          <w:szCs w:val="20"/>
        </w:rPr>
        <w:t>Address: PO Box 274, Werribee, VIC 3030</w:t>
      </w:r>
    </w:p>
    <w:p w:rsidR="007F26E3" w:rsidRPr="007F26E3" w:rsidRDefault="007F26E3" w:rsidP="009D58A8">
      <w:pPr>
        <w:jc w:val="center"/>
        <w:rPr>
          <w:rFonts w:cstheme="minorHAnsi"/>
          <w:b/>
          <w:szCs w:val="20"/>
        </w:rPr>
      </w:pPr>
    </w:p>
    <w:p w:rsidR="00A46BA5" w:rsidRDefault="00A46BA5" w:rsidP="009D58A8">
      <w:pPr>
        <w:jc w:val="center"/>
        <w:rPr>
          <w:rFonts w:cstheme="minorHAnsi"/>
          <w:sz w:val="20"/>
          <w:szCs w:val="20"/>
        </w:rPr>
      </w:pPr>
    </w:p>
    <w:sectPr w:rsidR="00A46BA5" w:rsidSect="009D58A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168"/>
    <w:multiLevelType w:val="hybridMultilevel"/>
    <w:tmpl w:val="06A6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A8"/>
    <w:rsid w:val="003B7F8D"/>
    <w:rsid w:val="005159F6"/>
    <w:rsid w:val="00532A41"/>
    <w:rsid w:val="006A4478"/>
    <w:rsid w:val="007F26E3"/>
    <w:rsid w:val="009D58A8"/>
    <w:rsid w:val="00A46BA5"/>
    <w:rsid w:val="00C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FBF6"/>
  <w15:chartTrackingRefBased/>
  <w15:docId w15:val="{A20B14EC-2AC0-43AA-A0C2-18C332A3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8A8"/>
    <w:rPr>
      <w:color w:val="0563C1"/>
      <w:u w:val="single"/>
    </w:rPr>
  </w:style>
  <w:style w:type="table" w:styleId="TableGrid">
    <w:name w:val="Table Grid"/>
    <w:basedOn w:val="TableNormal"/>
    <w:uiPriority w:val="39"/>
    <w:rsid w:val="0053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Jackman</dc:creator>
  <cp:keywords/>
  <dc:description/>
  <cp:lastModifiedBy>Sabina Jackman</cp:lastModifiedBy>
  <cp:revision>2</cp:revision>
  <dcterms:created xsi:type="dcterms:W3CDTF">2018-10-16T01:38:00Z</dcterms:created>
  <dcterms:modified xsi:type="dcterms:W3CDTF">2018-10-16T01:38:00Z</dcterms:modified>
</cp:coreProperties>
</file>