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1C" w:rsidRDefault="00ED561C" w:rsidP="00ED561C">
      <w:pPr>
        <w:ind w:left="0" w:right="-2"/>
        <w:sectPr w:rsidR="00ED561C" w:rsidSect="00F2381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09" w:bottom="1701" w:left="709" w:header="851" w:footer="454" w:gutter="0"/>
          <w:cols w:space="708"/>
          <w:titlePg/>
          <w:docGrid w:linePitch="360"/>
        </w:sectPr>
      </w:pPr>
    </w:p>
    <w:p w:rsidR="00516475" w:rsidRDefault="00516475" w:rsidP="00ED561C">
      <w:pPr>
        <w:ind w:left="0" w:right="-2"/>
      </w:pPr>
    </w:p>
    <w:p w:rsidR="00516475" w:rsidRDefault="00BE70BB" w:rsidP="00BE70BB">
      <w:pPr>
        <w:tabs>
          <w:tab w:val="left" w:pos="3690"/>
        </w:tabs>
        <w:ind w:left="0" w:right="-2"/>
      </w:pPr>
      <w:r>
        <w:tab/>
      </w:r>
    </w:p>
    <w:p w:rsidR="00B45992" w:rsidRDefault="00B45992" w:rsidP="00ED561C">
      <w:pPr>
        <w:ind w:left="0" w:right="-2"/>
      </w:pPr>
    </w:p>
    <w:p w:rsidR="00B45992" w:rsidRDefault="00B45992" w:rsidP="00ED561C">
      <w:pPr>
        <w:ind w:left="0" w:right="-2"/>
      </w:pPr>
    </w:p>
    <w:p w:rsidR="0083751D" w:rsidRDefault="0083751D" w:rsidP="0083751D">
      <w:pPr>
        <w:pStyle w:val="NoSpacing"/>
      </w:pPr>
    </w:p>
    <w:p w:rsidR="00361C0B" w:rsidRPr="00444794" w:rsidRDefault="00361C0B" w:rsidP="00361C0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444794">
        <w:rPr>
          <w:rFonts w:ascii="Arial" w:hAnsi="Arial" w:cs="Arial"/>
          <w:b/>
          <w:sz w:val="32"/>
          <w:szCs w:val="32"/>
        </w:rPr>
        <w:t>CR COX &amp; ASSOCIATES PTY LTD</w:t>
      </w:r>
    </w:p>
    <w:p w:rsidR="00361C0B" w:rsidRDefault="00361C0B" w:rsidP="00361C0B">
      <w:pPr>
        <w:pStyle w:val="NoSpacing"/>
        <w:rPr>
          <w:rFonts w:ascii="Arial" w:hAnsi="Arial" w:cs="Arial"/>
        </w:rPr>
      </w:pPr>
    </w:p>
    <w:p w:rsidR="00361C0B" w:rsidRDefault="00361C0B" w:rsidP="0047473D">
      <w:pPr>
        <w:pStyle w:val="BodyText"/>
      </w:pPr>
      <w:r>
        <w:t>C.</w:t>
      </w:r>
      <w:r w:rsidR="00302D88">
        <w:t>R. Cox</w:t>
      </w:r>
      <w:r>
        <w:t xml:space="preserve"> has been providing marine surveying </w:t>
      </w:r>
      <w:r w:rsidR="00AE4BE3">
        <w:t xml:space="preserve">services </w:t>
      </w:r>
      <w:r w:rsidR="00801C0C">
        <w:t xml:space="preserve">in Australia since the 1950’s.  We are </w:t>
      </w:r>
      <w:r>
        <w:t xml:space="preserve">recognised as </w:t>
      </w:r>
      <w:r w:rsidR="00AE4BE3">
        <w:t xml:space="preserve">being </w:t>
      </w:r>
      <w:r>
        <w:t>the largest independent Marine Surveying Company in Australia and all our services are provided in a professional and ethical manner</w:t>
      </w:r>
      <w:r w:rsidR="00302D88">
        <w:t xml:space="preserve"> by a team of </w:t>
      </w:r>
      <w:r w:rsidR="00AE4BE3">
        <w:t xml:space="preserve">highly skilled and </w:t>
      </w:r>
      <w:r w:rsidR="00302D88">
        <w:t>experienced surveyors</w:t>
      </w:r>
      <w:r>
        <w:t xml:space="preserve">. </w:t>
      </w:r>
      <w:r w:rsidR="00E363C5">
        <w:t xml:space="preserve"> The majority of our staff are qualified Master Mariners who </w:t>
      </w:r>
      <w:r w:rsidR="00302D88">
        <w:t xml:space="preserve">have served </w:t>
      </w:r>
      <w:r w:rsidR="00444794">
        <w:t xml:space="preserve">their </w:t>
      </w:r>
      <w:r w:rsidR="00302D88">
        <w:t>time as Captains of bulk carriers.</w:t>
      </w:r>
      <w:r w:rsidR="00444794">
        <w:t xml:space="preserve">  We are members of AIMS – </w:t>
      </w:r>
      <w:r w:rsidR="00FE07CC">
        <w:t xml:space="preserve">the </w:t>
      </w:r>
      <w:r w:rsidR="00444794">
        <w:t>Austrailian Inst</w:t>
      </w:r>
      <w:r w:rsidR="00AE4BE3">
        <w:t>itute o</w:t>
      </w:r>
      <w:r w:rsidR="00444794">
        <w:t>f Marine Surveyors and are ISO 9001</w:t>
      </w:r>
      <w:r w:rsidR="00EF2165">
        <w:t>:2008</w:t>
      </w:r>
      <w:r w:rsidR="00444794">
        <w:t xml:space="preserve"> Accredited.</w:t>
      </w:r>
    </w:p>
    <w:bookmarkEnd w:id="0"/>
    <w:p w:rsidR="00361C0B" w:rsidRDefault="00361C0B" w:rsidP="0047473D">
      <w:pPr>
        <w:pStyle w:val="BodyText"/>
      </w:pPr>
    </w:p>
    <w:p w:rsidR="00361C0B" w:rsidRDefault="00361C0B" w:rsidP="0047473D">
      <w:pPr>
        <w:spacing w:line="240" w:lineRule="auto"/>
        <w:ind w:left="0"/>
      </w:pPr>
      <w:r>
        <w:t>Our services include</w:t>
      </w:r>
      <w:r w:rsidR="0047473D">
        <w:t xml:space="preserve"> (but are not limited to)</w:t>
      </w:r>
      <w:r>
        <w:t>:</w:t>
      </w:r>
    </w:p>
    <w:p w:rsidR="00361C0B" w:rsidRPr="00361C0B" w:rsidRDefault="00361C0B" w:rsidP="0047473D">
      <w:pPr>
        <w:spacing w:line="240" w:lineRule="auto"/>
      </w:pPr>
    </w:p>
    <w:p w:rsidR="00361C0B" w:rsidRPr="00E363C5" w:rsidRDefault="00361C0B" w:rsidP="0047473D">
      <w:pPr>
        <w:ind w:left="0"/>
        <w:rPr>
          <w:b/>
        </w:rPr>
      </w:pPr>
      <w:r w:rsidRPr="00E363C5">
        <w:rPr>
          <w:b/>
        </w:rPr>
        <w:t>Draught surveys</w:t>
      </w:r>
      <w:r w:rsidR="0047473D" w:rsidRPr="00E363C5">
        <w:rPr>
          <w:b/>
        </w:rPr>
        <w:t xml:space="preserve"> </w:t>
      </w:r>
      <w:r w:rsidR="0047473D" w:rsidRPr="00E363C5">
        <w:rPr>
          <w:b/>
        </w:rPr>
        <w:sym w:font="Wingdings" w:char="F09E"/>
      </w:r>
      <w:r w:rsidR="0047473D" w:rsidRPr="00E363C5">
        <w:rPr>
          <w:b/>
        </w:rPr>
        <w:t xml:space="preserve"> </w:t>
      </w:r>
      <w:r w:rsidRPr="00E363C5">
        <w:rPr>
          <w:b/>
        </w:rPr>
        <w:t>Condition &amp; Bunker surveys</w:t>
      </w:r>
      <w:r w:rsidR="0047473D" w:rsidRPr="00E363C5">
        <w:rPr>
          <w:b/>
        </w:rPr>
        <w:t xml:space="preserve"> </w:t>
      </w:r>
      <w:r w:rsidR="0047473D" w:rsidRPr="00E363C5">
        <w:rPr>
          <w:b/>
        </w:rPr>
        <w:sym w:font="Wingdings" w:char="F09E"/>
      </w:r>
      <w:r w:rsidR="0047473D" w:rsidRPr="00E363C5">
        <w:rPr>
          <w:b/>
        </w:rPr>
        <w:t xml:space="preserve"> </w:t>
      </w:r>
      <w:r w:rsidRPr="00E363C5">
        <w:rPr>
          <w:b/>
        </w:rPr>
        <w:t>Bunker investigation surveys</w:t>
      </w:r>
      <w:r w:rsidR="0047473D" w:rsidRPr="00E363C5">
        <w:rPr>
          <w:b/>
        </w:rPr>
        <w:t xml:space="preserve"> </w:t>
      </w:r>
      <w:r w:rsidR="0047473D" w:rsidRPr="00E363C5">
        <w:rPr>
          <w:b/>
        </w:rPr>
        <w:sym w:font="Wingdings" w:char="F09E"/>
      </w:r>
      <w:r w:rsidR="0047473D" w:rsidRPr="00E363C5">
        <w:rPr>
          <w:b/>
        </w:rPr>
        <w:t xml:space="preserve"> </w:t>
      </w:r>
      <w:r w:rsidRPr="00E363C5">
        <w:rPr>
          <w:b/>
        </w:rPr>
        <w:t>Port Captaincy</w:t>
      </w:r>
      <w:r w:rsidR="0047473D" w:rsidRPr="00E363C5">
        <w:rPr>
          <w:b/>
        </w:rPr>
        <w:t xml:space="preserve"> Services </w:t>
      </w:r>
      <w:r w:rsidR="0047473D" w:rsidRPr="00E363C5">
        <w:rPr>
          <w:b/>
        </w:rPr>
        <w:sym w:font="Wingdings" w:char="F09E"/>
      </w:r>
      <w:r w:rsidR="0047473D" w:rsidRPr="00E363C5">
        <w:rPr>
          <w:b/>
        </w:rPr>
        <w:t xml:space="preserve"> </w:t>
      </w:r>
      <w:r w:rsidRPr="00E363C5">
        <w:rPr>
          <w:b/>
        </w:rPr>
        <w:t xml:space="preserve">Audits on behalf </w:t>
      </w:r>
      <w:r w:rsidR="0047473D" w:rsidRPr="00E363C5">
        <w:rPr>
          <w:b/>
        </w:rPr>
        <w:t xml:space="preserve">of Owners, </w:t>
      </w:r>
      <w:r w:rsidRPr="00E363C5">
        <w:rPr>
          <w:b/>
        </w:rPr>
        <w:t>Managers</w:t>
      </w:r>
      <w:r w:rsidR="0047473D" w:rsidRPr="00E363C5">
        <w:rPr>
          <w:b/>
        </w:rPr>
        <w:t xml:space="preserve"> and </w:t>
      </w:r>
      <w:r w:rsidRPr="00E363C5">
        <w:rPr>
          <w:b/>
        </w:rPr>
        <w:t>Operators</w:t>
      </w:r>
      <w:r w:rsidR="0047473D" w:rsidRPr="00E363C5">
        <w:rPr>
          <w:b/>
        </w:rPr>
        <w:t xml:space="preserve"> </w:t>
      </w:r>
      <w:r w:rsidR="0047473D" w:rsidRPr="00E363C5">
        <w:rPr>
          <w:b/>
        </w:rPr>
        <w:sym w:font="Wingdings" w:char="F09E"/>
      </w:r>
      <w:r w:rsidR="0047473D" w:rsidRPr="00E363C5">
        <w:rPr>
          <w:b/>
        </w:rPr>
        <w:t xml:space="preserve"> </w:t>
      </w:r>
      <w:r w:rsidRPr="00E363C5">
        <w:rPr>
          <w:b/>
        </w:rPr>
        <w:t xml:space="preserve">Hold cleanliness inspections for grain, </w:t>
      </w:r>
      <w:r w:rsidR="0047473D" w:rsidRPr="00E363C5">
        <w:rPr>
          <w:b/>
        </w:rPr>
        <w:t xml:space="preserve">alumina and minerals </w:t>
      </w:r>
      <w:r w:rsidR="0047473D" w:rsidRPr="00E363C5">
        <w:rPr>
          <w:b/>
        </w:rPr>
        <w:sym w:font="Wingdings" w:char="F09E"/>
      </w:r>
      <w:r w:rsidR="0047473D" w:rsidRPr="00E363C5">
        <w:rPr>
          <w:b/>
        </w:rPr>
        <w:t xml:space="preserve"> </w:t>
      </w:r>
      <w:r w:rsidRPr="00E363C5">
        <w:rPr>
          <w:b/>
        </w:rPr>
        <w:t>AMSA Pre-Vetting Inspections</w:t>
      </w:r>
      <w:r w:rsidR="0047473D" w:rsidRPr="00E363C5">
        <w:rPr>
          <w:b/>
        </w:rPr>
        <w:t xml:space="preserve"> </w:t>
      </w:r>
      <w:r w:rsidR="0047473D" w:rsidRPr="00E363C5">
        <w:rPr>
          <w:b/>
        </w:rPr>
        <w:sym w:font="Wingdings" w:char="F09E"/>
      </w:r>
      <w:r w:rsidR="0047473D" w:rsidRPr="00E363C5">
        <w:rPr>
          <w:b/>
        </w:rPr>
        <w:t xml:space="preserve"> </w:t>
      </w:r>
      <w:r w:rsidRPr="00E363C5">
        <w:rPr>
          <w:b/>
        </w:rPr>
        <w:t>Loading and</w:t>
      </w:r>
      <w:r w:rsidR="00E363C5">
        <w:rPr>
          <w:b/>
        </w:rPr>
        <w:t>/or</w:t>
      </w:r>
      <w:r w:rsidR="00302D88">
        <w:rPr>
          <w:b/>
        </w:rPr>
        <w:t xml:space="preserve"> Discharging S</w:t>
      </w:r>
      <w:r w:rsidRPr="00E363C5">
        <w:rPr>
          <w:b/>
        </w:rPr>
        <w:t>upervision</w:t>
      </w:r>
      <w:r w:rsidR="00302D88">
        <w:rPr>
          <w:b/>
        </w:rPr>
        <w:t xml:space="preserve"> and S</w:t>
      </w:r>
      <w:r w:rsidR="00801C0C" w:rsidRPr="00E363C5">
        <w:rPr>
          <w:b/>
        </w:rPr>
        <w:t>ampling</w:t>
      </w:r>
      <w:r w:rsidR="0047473D" w:rsidRPr="00E363C5">
        <w:rPr>
          <w:b/>
        </w:rPr>
        <w:t xml:space="preserve"> </w:t>
      </w:r>
      <w:r w:rsidR="0047473D" w:rsidRPr="00E363C5">
        <w:rPr>
          <w:b/>
        </w:rPr>
        <w:sym w:font="Wingdings" w:char="F09E"/>
      </w:r>
      <w:r w:rsidR="0047473D" w:rsidRPr="00E363C5">
        <w:rPr>
          <w:b/>
        </w:rPr>
        <w:t xml:space="preserve"> </w:t>
      </w:r>
      <w:r w:rsidR="00801C0C" w:rsidRPr="00E363C5">
        <w:rPr>
          <w:b/>
        </w:rPr>
        <w:t>Analytical</w:t>
      </w:r>
      <w:r w:rsidR="0047473D" w:rsidRPr="00E363C5">
        <w:rPr>
          <w:b/>
        </w:rPr>
        <w:t xml:space="preserve">/Testing Services </w:t>
      </w:r>
      <w:r w:rsidR="0047473D" w:rsidRPr="00E363C5">
        <w:rPr>
          <w:b/>
        </w:rPr>
        <w:sym w:font="Wingdings" w:char="F09E"/>
      </w:r>
      <w:r w:rsidR="0047473D" w:rsidRPr="00E363C5">
        <w:rPr>
          <w:b/>
        </w:rPr>
        <w:t xml:space="preserve"> </w:t>
      </w:r>
      <w:r w:rsidR="00444794">
        <w:rPr>
          <w:b/>
        </w:rPr>
        <w:t>Insurance claims</w:t>
      </w:r>
      <w:r w:rsidR="0047473D" w:rsidRPr="00E363C5">
        <w:rPr>
          <w:b/>
        </w:rPr>
        <w:t xml:space="preserve"> </w:t>
      </w:r>
      <w:r w:rsidR="0047473D" w:rsidRPr="00E363C5">
        <w:rPr>
          <w:b/>
        </w:rPr>
        <w:sym w:font="Wingdings" w:char="F09E"/>
      </w:r>
      <w:r w:rsidR="0047473D" w:rsidRPr="00E363C5">
        <w:rPr>
          <w:b/>
        </w:rPr>
        <w:t xml:space="preserve">  </w:t>
      </w:r>
      <w:r w:rsidRPr="00E363C5">
        <w:rPr>
          <w:b/>
        </w:rPr>
        <w:t>P&amp;I Club inspections</w:t>
      </w:r>
    </w:p>
    <w:p w:rsidR="00361C0B" w:rsidRPr="00361C0B" w:rsidRDefault="00361C0B" w:rsidP="0047473D">
      <w:pPr>
        <w:pStyle w:val="NoSpacing"/>
        <w:rPr>
          <w:rFonts w:ascii="Arial" w:hAnsi="Arial" w:cs="Arial"/>
        </w:rPr>
      </w:pPr>
    </w:p>
    <w:p w:rsidR="00801C0C" w:rsidRDefault="00801C0C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szCs w:val="20"/>
        </w:rPr>
      </w:pPr>
      <w:r>
        <w:rPr>
          <w:rFonts w:eastAsia="Times New Roman"/>
          <w:szCs w:val="20"/>
        </w:rPr>
        <w:t>CR Cox has a full time presenc</w:t>
      </w:r>
      <w:r w:rsidR="00302D88">
        <w:rPr>
          <w:rFonts w:eastAsia="Times New Roman"/>
          <w:szCs w:val="20"/>
        </w:rPr>
        <w:t>e in the following key Australian Ports</w:t>
      </w:r>
      <w:r>
        <w:rPr>
          <w:rFonts w:eastAsia="Times New Roman"/>
          <w:szCs w:val="20"/>
        </w:rPr>
        <w:t>:</w:t>
      </w:r>
    </w:p>
    <w:p w:rsidR="00801C0C" w:rsidRDefault="00801C0C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szCs w:val="20"/>
        </w:rPr>
      </w:pPr>
    </w:p>
    <w:p w:rsidR="00801C0C" w:rsidRDefault="00801C0C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Western Australia: </w:t>
      </w:r>
      <w:r>
        <w:rPr>
          <w:rFonts w:eastAsia="Times New Roman"/>
          <w:szCs w:val="20"/>
        </w:rPr>
        <w:tab/>
        <w:t>Bunbury, Kwinana/Fremantle, Geraldton, Port Hedland</w:t>
      </w:r>
    </w:p>
    <w:p w:rsidR="00801C0C" w:rsidRDefault="00801C0C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South Australia: </w:t>
      </w:r>
      <w:r>
        <w:rPr>
          <w:rFonts w:eastAsia="Times New Roman"/>
          <w:szCs w:val="20"/>
        </w:rPr>
        <w:tab/>
        <w:t>Adelaide</w:t>
      </w:r>
    </w:p>
    <w:p w:rsidR="00801C0C" w:rsidRDefault="00801C0C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New South Wales: </w:t>
      </w:r>
      <w:r>
        <w:rPr>
          <w:rFonts w:eastAsia="Times New Roman"/>
          <w:szCs w:val="20"/>
        </w:rPr>
        <w:tab/>
        <w:t>Newcastle</w:t>
      </w:r>
    </w:p>
    <w:p w:rsidR="00801C0C" w:rsidRDefault="00801C0C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Queensland: </w:t>
      </w:r>
      <w:r>
        <w:rPr>
          <w:rFonts w:eastAsia="Times New Roman"/>
          <w:szCs w:val="20"/>
        </w:rPr>
        <w:tab/>
        <w:t>Townsville</w:t>
      </w:r>
    </w:p>
    <w:p w:rsidR="00E363C5" w:rsidRDefault="00E363C5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szCs w:val="20"/>
        </w:rPr>
      </w:pPr>
    </w:p>
    <w:p w:rsidR="00E363C5" w:rsidRDefault="00444794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We can </w:t>
      </w:r>
      <w:r w:rsidR="00302D88">
        <w:rPr>
          <w:rFonts w:eastAsia="Times New Roman"/>
          <w:szCs w:val="20"/>
        </w:rPr>
        <w:t>also service ALL</w:t>
      </w:r>
      <w:r w:rsidR="00E363C5">
        <w:rPr>
          <w:rFonts w:eastAsia="Times New Roman"/>
          <w:szCs w:val="20"/>
        </w:rPr>
        <w:t xml:space="preserve"> other Australian Ports</w:t>
      </w:r>
      <w:r w:rsidR="00302D88">
        <w:rPr>
          <w:rFonts w:eastAsia="Times New Roman"/>
          <w:szCs w:val="20"/>
        </w:rPr>
        <w:t>.</w:t>
      </w:r>
      <w:r w:rsidR="00EF2165">
        <w:rPr>
          <w:rFonts w:eastAsia="Times New Roman"/>
          <w:szCs w:val="20"/>
        </w:rPr>
        <w:t xml:space="preserve">  Please contact us for details.</w:t>
      </w:r>
    </w:p>
    <w:p w:rsidR="00801C0C" w:rsidRDefault="00801C0C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szCs w:val="20"/>
        </w:rPr>
      </w:pPr>
    </w:p>
    <w:p w:rsidR="00801C0C" w:rsidRPr="00EF2165" w:rsidRDefault="00801C0C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b/>
          <w:szCs w:val="20"/>
        </w:rPr>
      </w:pPr>
      <w:r w:rsidRPr="00EF2165">
        <w:rPr>
          <w:rFonts w:eastAsia="Times New Roman"/>
          <w:b/>
          <w:szCs w:val="20"/>
        </w:rPr>
        <w:t xml:space="preserve">Why choose CR Cox for </w:t>
      </w:r>
      <w:r w:rsidR="00EF2165">
        <w:rPr>
          <w:rFonts w:eastAsia="Times New Roman"/>
          <w:b/>
          <w:szCs w:val="20"/>
        </w:rPr>
        <w:t>all of your Marine surveying requirements</w:t>
      </w:r>
      <w:r w:rsidRPr="00EF2165">
        <w:rPr>
          <w:rFonts w:eastAsia="Times New Roman"/>
          <w:b/>
          <w:szCs w:val="20"/>
        </w:rPr>
        <w:t>?</w:t>
      </w:r>
    </w:p>
    <w:p w:rsidR="00801C0C" w:rsidRDefault="00801C0C" w:rsidP="0047473D">
      <w:pPr>
        <w:tabs>
          <w:tab w:val="left" w:pos="2880"/>
        </w:tabs>
        <w:spacing w:line="240" w:lineRule="auto"/>
        <w:ind w:left="0" w:right="0"/>
        <w:rPr>
          <w:rFonts w:eastAsia="Times New Roman"/>
          <w:szCs w:val="20"/>
        </w:rPr>
      </w:pPr>
    </w:p>
    <w:p w:rsidR="00801C0C" w:rsidRPr="00801C0C" w:rsidRDefault="00801C0C" w:rsidP="0047473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Cs/>
        </w:rPr>
      </w:pPr>
      <w:r w:rsidRPr="00801C0C">
        <w:rPr>
          <w:rFonts w:ascii="Arial" w:hAnsi="Arial" w:cs="Arial"/>
          <w:bCs/>
        </w:rPr>
        <w:t>You’re dealing with a professional, reputable and reliable company</w:t>
      </w:r>
      <w:r w:rsidR="00E363C5">
        <w:rPr>
          <w:rFonts w:ascii="Arial" w:hAnsi="Arial" w:cs="Arial"/>
          <w:bCs/>
        </w:rPr>
        <w:t>.</w:t>
      </w:r>
      <w:r w:rsidRPr="00801C0C">
        <w:rPr>
          <w:rFonts w:ascii="Arial" w:hAnsi="Arial" w:cs="Arial"/>
          <w:bCs/>
        </w:rPr>
        <w:t xml:space="preserve"> </w:t>
      </w:r>
    </w:p>
    <w:p w:rsidR="00801C0C" w:rsidRPr="00801C0C" w:rsidRDefault="00801C0C" w:rsidP="0047473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Cs/>
        </w:rPr>
      </w:pPr>
      <w:r w:rsidRPr="00801C0C">
        <w:rPr>
          <w:rFonts w:ascii="Arial" w:hAnsi="Arial" w:cs="Arial"/>
          <w:bCs/>
        </w:rPr>
        <w:t>Our Surveyors and Inspectors are always contactable and don’t keep you waiting.</w:t>
      </w:r>
    </w:p>
    <w:p w:rsidR="00801C0C" w:rsidRPr="00801C0C" w:rsidRDefault="00801C0C" w:rsidP="0047473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Cs/>
        </w:rPr>
      </w:pPr>
      <w:r w:rsidRPr="00801C0C">
        <w:rPr>
          <w:rFonts w:ascii="Arial" w:hAnsi="Arial" w:cs="Arial"/>
          <w:bCs/>
        </w:rPr>
        <w:t>You can rely on a company that acts with honesty, integrity and fairness</w:t>
      </w:r>
      <w:r w:rsidR="00E363C5">
        <w:rPr>
          <w:rFonts w:ascii="Arial" w:hAnsi="Arial" w:cs="Arial"/>
          <w:bCs/>
        </w:rPr>
        <w:t xml:space="preserve"> at all times.</w:t>
      </w:r>
      <w:r w:rsidRPr="00801C0C">
        <w:rPr>
          <w:rFonts w:ascii="Arial" w:hAnsi="Arial" w:cs="Arial"/>
          <w:bCs/>
        </w:rPr>
        <w:t xml:space="preserve">   </w:t>
      </w:r>
    </w:p>
    <w:p w:rsidR="00801C0C" w:rsidRPr="00801C0C" w:rsidRDefault="00801C0C" w:rsidP="0047473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Cs/>
        </w:rPr>
      </w:pPr>
      <w:r w:rsidRPr="00801C0C">
        <w:rPr>
          <w:rFonts w:ascii="Arial" w:hAnsi="Arial" w:cs="Arial"/>
          <w:bCs/>
        </w:rPr>
        <w:t xml:space="preserve">Our Management, Surveying &amp; Inspection team are highly experienced and will </w:t>
      </w:r>
      <w:r w:rsidR="00EF2165">
        <w:rPr>
          <w:rFonts w:ascii="Arial" w:hAnsi="Arial" w:cs="Arial"/>
          <w:bCs/>
        </w:rPr>
        <w:t xml:space="preserve">always </w:t>
      </w:r>
      <w:r w:rsidRPr="00801C0C">
        <w:rPr>
          <w:rFonts w:ascii="Arial" w:hAnsi="Arial" w:cs="Arial"/>
          <w:bCs/>
        </w:rPr>
        <w:t>protect your commercial interests</w:t>
      </w:r>
      <w:r w:rsidR="00E363C5">
        <w:rPr>
          <w:rFonts w:ascii="Arial" w:hAnsi="Arial" w:cs="Arial"/>
          <w:bCs/>
        </w:rPr>
        <w:t>.</w:t>
      </w:r>
    </w:p>
    <w:p w:rsidR="00801C0C" w:rsidRDefault="00801C0C" w:rsidP="0047473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Cs/>
        </w:rPr>
      </w:pPr>
      <w:r w:rsidRPr="00801C0C">
        <w:rPr>
          <w:rFonts w:ascii="Arial" w:hAnsi="Arial" w:cs="Arial"/>
          <w:bCs/>
        </w:rPr>
        <w:t>We are cost-conscious and will not waste your time or money through inefficient performance or poor, inaccurate reporting</w:t>
      </w:r>
    </w:p>
    <w:p w:rsidR="00444794" w:rsidRDefault="00444794" w:rsidP="00444794">
      <w:pPr>
        <w:ind w:left="0"/>
        <w:rPr>
          <w:rFonts w:cs="Arial"/>
          <w:bCs/>
        </w:rPr>
      </w:pPr>
    </w:p>
    <w:p w:rsidR="00302D88" w:rsidRDefault="00444794" w:rsidP="00AE4BE3">
      <w:pPr>
        <w:ind w:left="0"/>
        <w:rPr>
          <w:rFonts w:cs="Arial"/>
        </w:rPr>
      </w:pPr>
      <w:r>
        <w:rPr>
          <w:rFonts w:cs="Arial"/>
          <w:bCs/>
        </w:rPr>
        <w:t xml:space="preserve">Visit our website </w:t>
      </w:r>
      <w:hyperlink r:id="rId13" w:history="1">
        <w:r w:rsidR="00AE4BE3" w:rsidRPr="00B27E0E">
          <w:rPr>
            <w:rStyle w:val="Hyperlink"/>
            <w:rFonts w:cs="Arial"/>
            <w:bCs/>
          </w:rPr>
          <w:t>www.crcox.com.au</w:t>
        </w:r>
      </w:hyperlink>
      <w:r w:rsidR="00AE4BE3">
        <w:rPr>
          <w:rFonts w:cs="Arial"/>
          <w:bCs/>
        </w:rPr>
        <w:t xml:space="preserve"> </w:t>
      </w:r>
      <w:r>
        <w:rPr>
          <w:rFonts w:cs="Arial"/>
          <w:bCs/>
        </w:rPr>
        <w:t xml:space="preserve">for more details about the range of </w:t>
      </w:r>
      <w:r w:rsidR="00AE4BE3">
        <w:rPr>
          <w:rFonts w:cs="Arial"/>
          <w:bCs/>
        </w:rPr>
        <w:t>services we offer o</w:t>
      </w:r>
      <w:r>
        <w:rPr>
          <w:rFonts w:cs="Arial"/>
          <w:bCs/>
        </w:rPr>
        <w:t xml:space="preserve">r </w:t>
      </w:r>
      <w:r w:rsidR="00E363C5">
        <w:rPr>
          <w:rFonts w:cs="Arial"/>
        </w:rPr>
        <w:t>contac</w:t>
      </w:r>
      <w:r w:rsidR="00302D88">
        <w:rPr>
          <w:rFonts w:cs="Arial"/>
        </w:rPr>
        <w:t>t us at our Fremantle Head Office</w:t>
      </w:r>
      <w:r w:rsidR="00AE4BE3">
        <w:rPr>
          <w:rFonts w:cs="Arial"/>
        </w:rPr>
        <w:t>:</w:t>
      </w:r>
      <w:r w:rsidR="00302D88">
        <w:rPr>
          <w:rFonts w:cs="Arial"/>
        </w:rPr>
        <w:t xml:space="preserve">  Tel: +</w:t>
      </w:r>
      <w:r w:rsidR="00302D88" w:rsidRPr="00EF2165">
        <w:rPr>
          <w:rFonts w:cs="Arial"/>
          <w:b/>
        </w:rPr>
        <w:t>61 8 9339 8222</w:t>
      </w:r>
      <w:r w:rsidR="00302D88">
        <w:rPr>
          <w:rFonts w:cs="Arial"/>
        </w:rPr>
        <w:t xml:space="preserve"> / </w:t>
      </w:r>
      <w:r>
        <w:rPr>
          <w:rFonts w:cs="Arial"/>
        </w:rPr>
        <w:t xml:space="preserve">Email: </w:t>
      </w:r>
      <w:hyperlink r:id="rId14" w:history="1">
        <w:r w:rsidR="00302D88" w:rsidRPr="00B27E0E">
          <w:rPr>
            <w:rStyle w:val="Hyperlink"/>
            <w:rFonts w:cs="Arial"/>
          </w:rPr>
          <w:t>survey@crcox.com.au</w:t>
        </w:r>
      </w:hyperlink>
    </w:p>
    <w:p w:rsidR="00FE07CC" w:rsidRDefault="00FE07CC" w:rsidP="00AE4BE3">
      <w:pPr>
        <w:ind w:left="0"/>
        <w:rPr>
          <w:rFonts w:cs="Arial"/>
        </w:rPr>
      </w:pPr>
    </w:p>
    <w:p w:rsidR="00FE07CC" w:rsidRPr="00EF2165" w:rsidRDefault="00FE07CC" w:rsidP="00EF2165">
      <w:pPr>
        <w:ind w:left="0"/>
        <w:jc w:val="center"/>
        <w:rPr>
          <w:rFonts w:cs="Arial"/>
          <w:b/>
        </w:rPr>
      </w:pPr>
      <w:r w:rsidRPr="00EF2165">
        <w:rPr>
          <w:rFonts w:cs="Arial"/>
          <w:b/>
        </w:rPr>
        <w:t>CR COX</w:t>
      </w:r>
      <w:r w:rsidR="00EF2165">
        <w:rPr>
          <w:rFonts w:cs="Arial"/>
          <w:b/>
        </w:rPr>
        <w:t xml:space="preserve">: </w:t>
      </w:r>
      <w:r w:rsidRPr="00EF2165">
        <w:rPr>
          <w:rFonts w:cs="Arial"/>
          <w:b/>
        </w:rPr>
        <w:t xml:space="preserve">YOUR </w:t>
      </w:r>
      <w:r w:rsidR="00EF2165" w:rsidRPr="00EF2165">
        <w:rPr>
          <w:rFonts w:cs="Arial"/>
          <w:b/>
        </w:rPr>
        <w:t>ONE STOP SHOP FOR MARINE SURVEYING SERVICES IN AUSTRALIA</w:t>
      </w:r>
    </w:p>
    <w:sectPr w:rsidR="00FE07CC" w:rsidRPr="00EF2165" w:rsidSect="000C654F">
      <w:type w:val="continuous"/>
      <w:pgSz w:w="11906" w:h="16838" w:code="9"/>
      <w:pgMar w:top="720" w:right="1134" w:bottom="170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F6" w:rsidRDefault="00BB15F6" w:rsidP="00AA0952">
      <w:pPr>
        <w:spacing w:line="240" w:lineRule="auto"/>
      </w:pPr>
      <w:r>
        <w:separator/>
      </w:r>
    </w:p>
  </w:endnote>
  <w:endnote w:type="continuationSeparator" w:id="0">
    <w:p w:rsidR="00BB15F6" w:rsidRDefault="00BB15F6" w:rsidP="00AA0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22" w:rsidRPr="007633C1" w:rsidRDefault="002E2322" w:rsidP="007633C1">
    <w:pPr>
      <w:pStyle w:val="Footer"/>
      <w:spacing w:before="120"/>
      <w:ind w:left="0" w:right="0"/>
      <w:jc w:val="right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52" w:rsidRPr="00F23819" w:rsidRDefault="00AA0952" w:rsidP="00F23819">
    <w:pPr>
      <w:pStyle w:val="Footer"/>
      <w:spacing w:before="100" w:beforeAutospacing="1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F6" w:rsidRDefault="00BB15F6" w:rsidP="00AA0952">
      <w:pPr>
        <w:spacing w:line="240" w:lineRule="auto"/>
      </w:pPr>
      <w:r>
        <w:separator/>
      </w:r>
    </w:p>
  </w:footnote>
  <w:footnote w:type="continuationSeparator" w:id="0">
    <w:p w:rsidR="00BB15F6" w:rsidRDefault="00BB15F6" w:rsidP="00AA0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52" w:rsidRDefault="00BB15F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7960" o:spid="_x0000_s2061" type="#_x0000_t75" style="position:absolute;left:0;text-align:left;margin-left:0;margin-top:0;width:595.45pt;height:841.7pt;z-index:-251657728;mso-position-horizontal:center;mso-position-horizontal-relative:margin;mso-position-vertical:center;mso-position-vertical-relative:margin" o:allowincell="f">
          <v:imagedata r:id="rId1" o:title="CR_Cox_LH_sm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52" w:rsidRDefault="000C654F" w:rsidP="007633C1">
    <w:pPr>
      <w:pStyle w:val="Header"/>
      <w:ind w:left="0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-527420</wp:posOffset>
          </wp:positionH>
          <wp:positionV relativeFrom="paragraph">
            <wp:posOffset>3625</wp:posOffset>
          </wp:positionV>
          <wp:extent cx="7168829" cy="10278319"/>
          <wp:effectExtent l="19050" t="0" r="0" b="0"/>
          <wp:wrapNone/>
          <wp:docPr id="5" name="Picture 5" descr="Letterhead_Background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ackground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8829" cy="102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52" w:rsidRDefault="006207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-255902</wp:posOffset>
          </wp:positionH>
          <wp:positionV relativeFrom="paragraph">
            <wp:posOffset>-343161</wp:posOffset>
          </wp:positionV>
          <wp:extent cx="7164889" cy="10279529"/>
          <wp:effectExtent l="19050" t="0" r="0" b="0"/>
          <wp:wrapNone/>
          <wp:docPr id="2" name="Picture 2" descr="Letterhead_Background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ackground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9325" cy="10285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3AA"/>
    <w:multiLevelType w:val="hybridMultilevel"/>
    <w:tmpl w:val="ED8A68DA"/>
    <w:lvl w:ilvl="0" w:tplc="2DAA36A0">
      <w:start w:val="1"/>
      <w:numFmt w:val="decimal"/>
      <w:lvlText w:val="%1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54949"/>
    <w:multiLevelType w:val="hybridMultilevel"/>
    <w:tmpl w:val="7522FA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6760C"/>
    <w:multiLevelType w:val="hybridMultilevel"/>
    <w:tmpl w:val="DA50E9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56C8E"/>
    <w:multiLevelType w:val="hybridMultilevel"/>
    <w:tmpl w:val="957C5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7304"/>
    <w:multiLevelType w:val="hybridMultilevel"/>
    <w:tmpl w:val="4078A4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222CE"/>
    <w:multiLevelType w:val="hybridMultilevel"/>
    <w:tmpl w:val="BE6CB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00431"/>
    <w:multiLevelType w:val="singleLevel"/>
    <w:tmpl w:val="BAEEBFF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7D464166"/>
    <w:multiLevelType w:val="hybridMultilevel"/>
    <w:tmpl w:val="3DE4C344"/>
    <w:lvl w:ilvl="0" w:tplc="B3487B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E3671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C6C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A42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81B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84D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AB3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EC8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265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drawingGridHorizontalSpacing w:val="113"/>
  <w:drawingGridVerticalSpacing w:val="11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F0"/>
    <w:rsid w:val="000304CE"/>
    <w:rsid w:val="00060951"/>
    <w:rsid w:val="0007544D"/>
    <w:rsid w:val="00093AA5"/>
    <w:rsid w:val="00095B15"/>
    <w:rsid w:val="000B4782"/>
    <w:rsid w:val="000C654F"/>
    <w:rsid w:val="000E683F"/>
    <w:rsid w:val="00155704"/>
    <w:rsid w:val="001604F2"/>
    <w:rsid w:val="001A1212"/>
    <w:rsid w:val="001C5403"/>
    <w:rsid w:val="001E41C2"/>
    <w:rsid w:val="001F2834"/>
    <w:rsid w:val="001F4348"/>
    <w:rsid w:val="00204458"/>
    <w:rsid w:val="00220CAA"/>
    <w:rsid w:val="00252A93"/>
    <w:rsid w:val="00274C20"/>
    <w:rsid w:val="00287412"/>
    <w:rsid w:val="002B3D0C"/>
    <w:rsid w:val="002C75AF"/>
    <w:rsid w:val="002D2A2F"/>
    <w:rsid w:val="002E2322"/>
    <w:rsid w:val="00302D88"/>
    <w:rsid w:val="00361C0B"/>
    <w:rsid w:val="00363E54"/>
    <w:rsid w:val="003919F1"/>
    <w:rsid w:val="00393E44"/>
    <w:rsid w:val="003D2870"/>
    <w:rsid w:val="003F0FDF"/>
    <w:rsid w:val="00422D7D"/>
    <w:rsid w:val="00444794"/>
    <w:rsid w:val="00466C2A"/>
    <w:rsid w:val="0047473D"/>
    <w:rsid w:val="0048161C"/>
    <w:rsid w:val="004D14D4"/>
    <w:rsid w:val="004F1A04"/>
    <w:rsid w:val="004F41D5"/>
    <w:rsid w:val="004F6025"/>
    <w:rsid w:val="00502A0F"/>
    <w:rsid w:val="00516475"/>
    <w:rsid w:val="00523640"/>
    <w:rsid w:val="00553D04"/>
    <w:rsid w:val="00560A0A"/>
    <w:rsid w:val="005953D5"/>
    <w:rsid w:val="005B2887"/>
    <w:rsid w:val="005B56A2"/>
    <w:rsid w:val="005F3331"/>
    <w:rsid w:val="00604E4E"/>
    <w:rsid w:val="0062076B"/>
    <w:rsid w:val="00633A5E"/>
    <w:rsid w:val="006760EF"/>
    <w:rsid w:val="006A1EC7"/>
    <w:rsid w:val="006B51D5"/>
    <w:rsid w:val="007030C9"/>
    <w:rsid w:val="007119AB"/>
    <w:rsid w:val="007633C1"/>
    <w:rsid w:val="00787ADA"/>
    <w:rsid w:val="00791BD1"/>
    <w:rsid w:val="00801C0C"/>
    <w:rsid w:val="00811673"/>
    <w:rsid w:val="008247D3"/>
    <w:rsid w:val="0083172A"/>
    <w:rsid w:val="0083751D"/>
    <w:rsid w:val="008735D7"/>
    <w:rsid w:val="008A68DD"/>
    <w:rsid w:val="008B1706"/>
    <w:rsid w:val="008B1AD6"/>
    <w:rsid w:val="008D281A"/>
    <w:rsid w:val="008E1E73"/>
    <w:rsid w:val="008F12F8"/>
    <w:rsid w:val="009159A2"/>
    <w:rsid w:val="00951515"/>
    <w:rsid w:val="00965DE8"/>
    <w:rsid w:val="009979A7"/>
    <w:rsid w:val="009A4EB3"/>
    <w:rsid w:val="00A136C4"/>
    <w:rsid w:val="00A42E66"/>
    <w:rsid w:val="00A70D1D"/>
    <w:rsid w:val="00A71056"/>
    <w:rsid w:val="00A777A9"/>
    <w:rsid w:val="00A83749"/>
    <w:rsid w:val="00AA0952"/>
    <w:rsid w:val="00AC5966"/>
    <w:rsid w:val="00AE4BE3"/>
    <w:rsid w:val="00B45992"/>
    <w:rsid w:val="00B56B59"/>
    <w:rsid w:val="00B57380"/>
    <w:rsid w:val="00B61E0A"/>
    <w:rsid w:val="00B658D1"/>
    <w:rsid w:val="00B72467"/>
    <w:rsid w:val="00B76BB8"/>
    <w:rsid w:val="00BB15F6"/>
    <w:rsid w:val="00BB3DCC"/>
    <w:rsid w:val="00BB6EF0"/>
    <w:rsid w:val="00BC1B59"/>
    <w:rsid w:val="00BD2380"/>
    <w:rsid w:val="00BE70BB"/>
    <w:rsid w:val="00C10328"/>
    <w:rsid w:val="00C14FF5"/>
    <w:rsid w:val="00C37BA9"/>
    <w:rsid w:val="00C44C19"/>
    <w:rsid w:val="00C512AC"/>
    <w:rsid w:val="00C97C28"/>
    <w:rsid w:val="00CB5534"/>
    <w:rsid w:val="00CC44CE"/>
    <w:rsid w:val="00CD1402"/>
    <w:rsid w:val="00CE2213"/>
    <w:rsid w:val="00D31CC8"/>
    <w:rsid w:val="00D753E7"/>
    <w:rsid w:val="00DD5944"/>
    <w:rsid w:val="00E129A2"/>
    <w:rsid w:val="00E22669"/>
    <w:rsid w:val="00E229D3"/>
    <w:rsid w:val="00E31241"/>
    <w:rsid w:val="00E363C5"/>
    <w:rsid w:val="00E84025"/>
    <w:rsid w:val="00EB387F"/>
    <w:rsid w:val="00EB4518"/>
    <w:rsid w:val="00ED561C"/>
    <w:rsid w:val="00EE67E8"/>
    <w:rsid w:val="00EF2165"/>
    <w:rsid w:val="00F14F52"/>
    <w:rsid w:val="00F23819"/>
    <w:rsid w:val="00F315A4"/>
    <w:rsid w:val="00F4316C"/>
    <w:rsid w:val="00F912D0"/>
    <w:rsid w:val="00FC50C7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8EE01654-808D-441D-BDFC-AF8A01D4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28"/>
    <w:pPr>
      <w:spacing w:line="360" w:lineRule="auto"/>
      <w:ind w:left="284" w:right="284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7ADA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5704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751D"/>
    <w:pPr>
      <w:keepNext/>
      <w:keepLines/>
      <w:framePr w:hSpace="180" w:wrap="around" w:vAnchor="text" w:hAnchor="page" w:x="2499" w:y="2100"/>
      <w:ind w:left="-142"/>
      <w:outlineLvl w:val="2"/>
    </w:pPr>
    <w:rPr>
      <w:rFonts w:eastAsiaTheme="majorEastAsia" w:cstheme="maj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52"/>
  </w:style>
  <w:style w:type="paragraph" w:styleId="Footer">
    <w:name w:val="footer"/>
    <w:basedOn w:val="Normal"/>
    <w:link w:val="FooterChar"/>
    <w:unhideWhenUsed/>
    <w:rsid w:val="00AA09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52"/>
  </w:style>
  <w:style w:type="paragraph" w:styleId="BalloonText">
    <w:name w:val="Balloon Text"/>
    <w:basedOn w:val="Normal"/>
    <w:link w:val="BalloonTextChar"/>
    <w:uiPriority w:val="99"/>
    <w:semiHidden/>
    <w:unhideWhenUsed/>
    <w:rsid w:val="00AA0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95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A095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87ADA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5704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3751D"/>
    <w:rPr>
      <w:rFonts w:ascii="Arial" w:eastAsiaTheme="majorEastAsia" w:hAnsi="Arial" w:cstheme="majorBidi"/>
      <w:b/>
      <w:bCs/>
      <w:lang w:eastAsia="en-US"/>
    </w:rPr>
  </w:style>
  <w:style w:type="table" w:styleId="TableGrid">
    <w:name w:val="Table Grid"/>
    <w:basedOn w:val="TableNormal"/>
    <w:uiPriority w:val="59"/>
    <w:rsid w:val="002B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51D"/>
    <w:rPr>
      <w:sz w:val="22"/>
      <w:szCs w:val="22"/>
      <w:lang w:eastAsia="en-US"/>
    </w:rPr>
  </w:style>
  <w:style w:type="paragraph" w:customStyle="1" w:styleId="Scheduleheading">
    <w:name w:val="Schedule heading"/>
    <w:basedOn w:val="Heading1"/>
    <w:next w:val="Normal"/>
    <w:rsid w:val="00060951"/>
    <w:pPr>
      <w:keepLines w:val="0"/>
      <w:spacing w:before="240" w:after="60" w:line="312" w:lineRule="auto"/>
      <w:ind w:left="0" w:right="0"/>
      <w:jc w:val="left"/>
    </w:pPr>
    <w:rPr>
      <w:rFonts w:ascii="Verdana" w:eastAsia="Times New Roman" w:hAnsi="Verdana" w:cs="Arial"/>
      <w:b w:val="0"/>
      <w:kern w:val="32"/>
      <w:szCs w:val="32"/>
    </w:rPr>
  </w:style>
  <w:style w:type="paragraph" w:styleId="BodyText">
    <w:name w:val="Body Text"/>
    <w:basedOn w:val="Normal"/>
    <w:link w:val="BodyTextChar"/>
    <w:rsid w:val="00361C0B"/>
    <w:pPr>
      <w:spacing w:line="240" w:lineRule="auto"/>
      <w:ind w:left="0" w:right="0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1C0B"/>
    <w:rPr>
      <w:rFonts w:ascii="Arial" w:eastAsia="Times New Roman" w:hAnsi="Arial"/>
      <w:sz w:val="22"/>
      <w:lang w:eastAsia="en-US"/>
    </w:rPr>
  </w:style>
  <w:style w:type="character" w:styleId="Hyperlink">
    <w:name w:val="Hyperlink"/>
    <w:rsid w:val="00801C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C0C"/>
    <w:pPr>
      <w:spacing w:line="240" w:lineRule="auto"/>
      <w:ind w:left="720" w:right="0"/>
      <w:jc w:val="left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rcox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urvey@crcox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hmond\AppData\Local\Microsoft\Windows\Temporary%20Internet%20Files\Content.Outlook\HFRNFX4R\Cox%20Letterhead_same_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0764-BE63-44BE-B31A-6569E51A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Cox Letterhead_same_header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crichmond</dc:creator>
  <cp:lastModifiedBy>Jaimee Grame</cp:lastModifiedBy>
  <cp:revision>2</cp:revision>
  <cp:lastPrinted>2013-12-17T03:31:00Z</cp:lastPrinted>
  <dcterms:created xsi:type="dcterms:W3CDTF">2016-12-06T23:52:00Z</dcterms:created>
  <dcterms:modified xsi:type="dcterms:W3CDTF">2016-12-06T23:52:00Z</dcterms:modified>
</cp:coreProperties>
</file>